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FA" w:rsidRDefault="00394EFA" w:rsidP="00394E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EFA" w:rsidRDefault="00011517" w:rsidP="00394E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4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отдыха детей, находящихся в </w:t>
      </w:r>
      <w:r w:rsidR="00394EFA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трудной жизненной ситуации</w:t>
      </w:r>
    </w:p>
    <w:p w:rsidR="00CF2D0C" w:rsidRPr="00394EFA" w:rsidRDefault="00105BB0" w:rsidP="00394EF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EFA">
        <w:rPr>
          <w:rFonts w:ascii="Times New Roman" w:eastAsia="Times New Roman" w:hAnsi="Times New Roman" w:cs="Times New Roman"/>
          <w:b/>
          <w:bCs/>
          <w:sz w:val="28"/>
          <w:szCs w:val="28"/>
        </w:rPr>
        <w:t>в 2015 году</w:t>
      </w:r>
    </w:p>
    <w:p w:rsidR="00CF2D0C" w:rsidRDefault="00CF2D0C" w:rsidP="00CF2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B2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9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состоянию на 14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октября)</w:t>
      </w:r>
    </w:p>
    <w:p w:rsidR="00CF2D0C" w:rsidRPr="00FE1B23" w:rsidRDefault="00CF2D0C" w:rsidP="00CF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4882" w:type="pct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24"/>
        <w:gridCol w:w="993"/>
        <w:gridCol w:w="991"/>
        <w:gridCol w:w="995"/>
        <w:gridCol w:w="1662"/>
        <w:gridCol w:w="1596"/>
        <w:gridCol w:w="1699"/>
      </w:tblGrid>
      <w:tr w:rsidR="00CF2D0C" w:rsidRPr="00C53B1D" w:rsidTr="00CF2D0C"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4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Загородные лагеря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Профильные лагеря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Дневные</w:t>
            </w:r>
          </w:p>
        </w:tc>
        <w:tc>
          <w:tcPr>
            <w:tcW w:w="7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394EFA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Приобретено путевок</w:t>
            </w:r>
          </w:p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D0C" w:rsidRPr="00C53B1D" w:rsidTr="00CF2D0C">
        <w:trPr>
          <w:trHeight w:val="314"/>
        </w:trPr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лето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D0C" w:rsidRPr="0035647F" w:rsidRDefault="00CF2D0C" w:rsidP="009429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осень</w:t>
            </w:r>
          </w:p>
          <w:p w:rsidR="00CF2D0C" w:rsidRPr="0035647F" w:rsidRDefault="00CF2D0C" w:rsidP="009429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лето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лето</w:t>
            </w:r>
          </w:p>
        </w:tc>
        <w:tc>
          <w:tcPr>
            <w:tcW w:w="7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D0C" w:rsidRPr="00C53B1D" w:rsidTr="00CF2D0C">
        <w:tc>
          <w:tcPr>
            <w:tcW w:w="2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Боровичский</w:t>
            </w:r>
            <w:proofErr w:type="spellEnd"/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pct"/>
            <w:tcBorders>
              <w:top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68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Батецкий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Валдайский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65143E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43E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CF2D0C" w:rsidRPr="00C53B1D" w:rsidTr="00CF2D0C">
        <w:trPr>
          <w:trHeight w:val="195"/>
        </w:trPr>
        <w:tc>
          <w:tcPr>
            <w:tcW w:w="2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Великий Новгород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6D137E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37E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</w:tr>
      <w:tr w:rsidR="00CF2D0C" w:rsidRPr="00C53B1D" w:rsidTr="00CF2D0C">
        <w:trPr>
          <w:trHeight w:val="150"/>
        </w:trPr>
        <w:tc>
          <w:tcPr>
            <w:tcW w:w="268" w:type="pct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Новгородский район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AD15CE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5CE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Волотовский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Демянский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Крестецкий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Любытинский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Маловишерский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Маревский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Мошенской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F2D0C" w:rsidRPr="00C53B1D" w:rsidTr="00CF2D0C">
        <w:trPr>
          <w:trHeight w:val="70"/>
        </w:trPr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Парфинский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Пестовский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Поддорский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F2D0C" w:rsidRPr="00C53B1D" w:rsidTr="00CF2D0C">
        <w:trPr>
          <w:trHeight w:val="224"/>
        </w:trPr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Солецкий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Старорусский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Хвойнинский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Холмский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Чудовский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Шимский</w:t>
            </w:r>
            <w:proofErr w:type="spellEnd"/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Д/д-школа № 1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center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pct"/>
            <w:vAlign w:val="center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center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9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Школа-интернат № 5</w:t>
            </w:r>
          </w:p>
        </w:tc>
        <w:tc>
          <w:tcPr>
            <w:tcW w:w="467" w:type="pct"/>
            <w:tcBorders>
              <w:lef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6" w:type="pct"/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68" w:type="pct"/>
            <w:tcBorders>
              <w:right w:val="single" w:sz="12" w:space="0" w:color="auto"/>
            </w:tcBorders>
            <w:vAlign w:val="bottom"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pct"/>
            <w:tcBorders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F2D0C" w:rsidRPr="00C53B1D" w:rsidTr="00CF2D0C">
        <w:tc>
          <w:tcPr>
            <w:tcW w:w="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2D0C" w:rsidRPr="0035647F" w:rsidRDefault="00CF2D0C" w:rsidP="0094295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67" w:type="pct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F2D0C" w:rsidRPr="008565CD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:rsidR="00CF2D0C" w:rsidRPr="008565CD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</w:t>
            </w:r>
          </w:p>
        </w:tc>
        <w:tc>
          <w:tcPr>
            <w:tcW w:w="46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2D0C" w:rsidRPr="00E7374C" w:rsidRDefault="00CF2D0C" w:rsidP="00431FD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431F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E7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431F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D0C" w:rsidRPr="0035647F" w:rsidRDefault="00CF2D0C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2D0C" w:rsidRPr="0035647F" w:rsidRDefault="00431FD5" w:rsidP="0094295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</w:t>
            </w:r>
            <w:r w:rsidR="00CF2D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1D45A8" w:rsidRDefault="00394EFA"/>
    <w:p w:rsidR="00431FD5" w:rsidRDefault="00431FD5" w:rsidP="00394EFA">
      <w:pPr>
        <w:ind w:left="360"/>
        <w:jc w:val="both"/>
      </w:pPr>
      <w:r>
        <w:t>*</w:t>
      </w:r>
      <w:r w:rsidR="00394EFA">
        <w:t xml:space="preserve">176 детей, находящихся в трудной жизненной ситуации, планируется направить в период осенних каникул в загородные лагеря круглогодичного действия, </w:t>
      </w:r>
      <w:r>
        <w:t>в том числе 30 несовершеннолетни</w:t>
      </w:r>
      <w:r w:rsidR="00394EFA">
        <w:t xml:space="preserve">х правонарушителей </w:t>
      </w:r>
      <w:r>
        <w:t>в рамках подпрограммы «Не оступись» на 2015-2017 годы»</w:t>
      </w:r>
      <w:r w:rsidR="00394EFA" w:rsidRPr="00394EFA">
        <w:t xml:space="preserve"> </w:t>
      </w:r>
    </w:p>
    <w:sectPr w:rsidR="00431FD5" w:rsidSect="00CF2D0C">
      <w:headerReference w:type="default" r:id="rId9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FA" w:rsidRDefault="00394EFA" w:rsidP="00394EFA">
      <w:pPr>
        <w:spacing w:after="0" w:line="240" w:lineRule="auto"/>
      </w:pPr>
      <w:r>
        <w:separator/>
      </w:r>
    </w:p>
  </w:endnote>
  <w:endnote w:type="continuationSeparator" w:id="0">
    <w:p w:rsidR="00394EFA" w:rsidRDefault="00394EFA" w:rsidP="0039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FA" w:rsidRDefault="00394EFA" w:rsidP="00394EFA">
      <w:pPr>
        <w:spacing w:after="0" w:line="240" w:lineRule="auto"/>
      </w:pPr>
      <w:r>
        <w:separator/>
      </w:r>
    </w:p>
  </w:footnote>
  <w:footnote w:type="continuationSeparator" w:id="0">
    <w:p w:rsidR="00394EFA" w:rsidRDefault="00394EFA" w:rsidP="0039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A" w:rsidRPr="00394EFA" w:rsidRDefault="00394EFA" w:rsidP="00394EFA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  <w:r w:rsidRPr="00394EFA">
      <w:rPr>
        <w:rFonts w:ascii="Times New Roman" w:hAnsi="Times New Roman" w:cs="Times New Roman"/>
        <w:b/>
        <w:sz w:val="28"/>
        <w:szCs w:val="28"/>
      </w:rPr>
      <w:t>Приложение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3BD5"/>
    <w:multiLevelType w:val="hybridMultilevel"/>
    <w:tmpl w:val="0374F59E"/>
    <w:lvl w:ilvl="0" w:tplc="AE5C9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D0C"/>
    <w:rsid w:val="00011517"/>
    <w:rsid w:val="000144BE"/>
    <w:rsid w:val="00105BB0"/>
    <w:rsid w:val="0026797A"/>
    <w:rsid w:val="00394EFA"/>
    <w:rsid w:val="00431FD5"/>
    <w:rsid w:val="005557F4"/>
    <w:rsid w:val="00C752B6"/>
    <w:rsid w:val="00CF2D0C"/>
    <w:rsid w:val="00E549CD"/>
    <w:rsid w:val="00E7374C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EF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9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EF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19FD1-8384-4D01-B879-093590B5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Черенкова Н.В.</cp:lastModifiedBy>
  <cp:revision>7</cp:revision>
  <cp:lastPrinted>2015-10-12T08:01:00Z</cp:lastPrinted>
  <dcterms:created xsi:type="dcterms:W3CDTF">2015-10-09T05:46:00Z</dcterms:created>
  <dcterms:modified xsi:type="dcterms:W3CDTF">2015-10-12T08:02:00Z</dcterms:modified>
</cp:coreProperties>
</file>